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0F" w:rsidRPr="004877A9" w:rsidRDefault="001B320F" w:rsidP="004877A9">
      <w:pPr>
        <w:pStyle w:val="a5"/>
        <w:tabs>
          <w:tab w:val="left" w:pos="1498"/>
          <w:tab w:val="left" w:pos="2338"/>
          <w:tab w:val="left" w:pos="3179"/>
          <w:tab w:val="left" w:pos="5001"/>
          <w:tab w:val="left" w:pos="6821"/>
          <w:tab w:val="left" w:pos="8643"/>
        </w:tabs>
        <w:kinsoku w:val="0"/>
        <w:overflowPunct w:val="0"/>
        <w:spacing w:before="189"/>
        <w:rPr>
          <w:rFonts w:eastAsia="標楷體"/>
        </w:rPr>
      </w:pPr>
      <w:r w:rsidRPr="004C701E">
        <w:rPr>
          <w:rFonts w:eastAsia="標楷體" w:hint="eastAsia"/>
        </w:rPr>
        <w:t>表格</w:t>
      </w:r>
      <w:r w:rsidRPr="004C701E">
        <w:rPr>
          <w:rFonts w:eastAsia="標楷體"/>
        </w:rPr>
        <w:t>2-</w:t>
      </w:r>
      <w:r w:rsidRPr="004C701E">
        <w:rPr>
          <w:rFonts w:eastAsia="標楷體" w:hint="eastAsia"/>
        </w:rPr>
        <w:t>4</w:t>
      </w:r>
    </w:p>
    <w:p w:rsidR="001B320F" w:rsidRPr="004C701E" w:rsidRDefault="001B320F" w:rsidP="001B320F">
      <w:pPr>
        <w:suppressAutoHyphens w:val="0"/>
        <w:snapToGrid w:val="0"/>
        <w:jc w:val="center"/>
        <w:rPr>
          <w:rFonts w:eastAsia="標楷體"/>
          <w:b/>
          <w:bCs/>
          <w:kern w:val="2"/>
          <w:sz w:val="40"/>
          <w:szCs w:val="40"/>
          <w:lang w:eastAsia="zh-TW"/>
        </w:rPr>
      </w:pPr>
      <w:r w:rsidRPr="004C701E">
        <w:rPr>
          <w:rFonts w:eastAsia="標楷體" w:hint="eastAsia"/>
          <w:b/>
          <w:bCs/>
          <w:kern w:val="2"/>
          <w:sz w:val="40"/>
          <w:szCs w:val="40"/>
          <w:lang w:eastAsia="zh-TW"/>
        </w:rPr>
        <w:t>健行</w:t>
      </w:r>
      <w:r w:rsidRPr="004C701E">
        <w:rPr>
          <w:rFonts w:eastAsia="標楷體"/>
          <w:b/>
          <w:bCs/>
          <w:kern w:val="2"/>
          <w:sz w:val="40"/>
          <w:szCs w:val="40"/>
          <w:lang w:eastAsia="zh-TW"/>
        </w:rPr>
        <w:t>科技大學教學創新成果報告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94"/>
        <w:gridCol w:w="2055"/>
        <w:gridCol w:w="2552"/>
      </w:tblGrid>
      <w:tr w:rsidR="001B320F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教師基本資料</w:t>
            </w:r>
          </w:p>
        </w:tc>
      </w:tr>
      <w:tr w:rsidR="00BC0155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單位</w:t>
            </w:r>
          </w:p>
        </w:tc>
        <w:tc>
          <w:tcPr>
            <w:tcW w:w="2594" w:type="dxa"/>
            <w:vAlign w:val="center"/>
          </w:tcPr>
          <w:p w:rsidR="001B320F" w:rsidRPr="004C701E" w:rsidRDefault="0050609C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C2551F">
              <w:rPr>
                <w:rFonts w:ascii="標楷體" w:eastAsia="標楷體" w:hAnsi="標楷體" w:cs="標楷體" w:hint="eastAsia"/>
                <w:lang w:eastAsia="zh-TW"/>
              </w:rPr>
              <w:t>餐旅系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2552" w:type="dxa"/>
            <w:vAlign w:val="center"/>
          </w:tcPr>
          <w:p w:rsidR="001B320F" w:rsidRPr="004C701E" w:rsidRDefault="0050609C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C2551F">
              <w:rPr>
                <w:rFonts w:ascii="標楷體" w:eastAsia="標楷體" w:hAnsi="標楷體" w:cs="Arial" w:hint="eastAsia"/>
                <w:kern w:val="2"/>
                <w:lang w:eastAsia="zh-TW"/>
              </w:rPr>
              <w:t>黃經典</w:t>
            </w:r>
          </w:p>
        </w:tc>
      </w:tr>
      <w:tr w:rsidR="00BC0155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聯絡</w:t>
            </w:r>
            <w:r w:rsidR="004E5949">
              <w:rPr>
                <w:rFonts w:eastAsia="標楷體" w:hint="eastAsia"/>
                <w:kern w:val="2"/>
                <w:lang w:eastAsia="zh-TW"/>
              </w:rPr>
              <w:t>分機</w:t>
            </w:r>
          </w:p>
        </w:tc>
        <w:tc>
          <w:tcPr>
            <w:tcW w:w="2594" w:type="dxa"/>
            <w:vAlign w:val="center"/>
          </w:tcPr>
          <w:p w:rsidR="001B320F" w:rsidRPr="004C701E" w:rsidRDefault="0050609C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C2551F">
              <w:rPr>
                <w:rFonts w:ascii="標楷體" w:eastAsia="標楷體" w:hAnsi="標楷體" w:cs="Arial" w:hint="eastAsia"/>
                <w:kern w:val="2"/>
                <w:lang w:eastAsia="zh-TW"/>
              </w:rPr>
              <w:t>6603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E-mail</w:t>
            </w:r>
          </w:p>
        </w:tc>
        <w:tc>
          <w:tcPr>
            <w:tcW w:w="2552" w:type="dxa"/>
            <w:vAlign w:val="center"/>
          </w:tcPr>
          <w:p w:rsidR="001B320F" w:rsidRPr="004C701E" w:rsidRDefault="0050609C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C2551F">
              <w:rPr>
                <w:rFonts w:ascii="標楷體" w:eastAsia="標楷體" w:hAnsi="標楷體" w:cs="標楷體" w:hint="cs"/>
              </w:rPr>
              <w:t>c</w:t>
            </w:r>
            <w:r w:rsidRPr="00C2551F">
              <w:rPr>
                <w:rFonts w:ascii="標楷體" w:eastAsia="標楷體" w:hAnsi="標楷體" w:cs="標楷體"/>
              </w:rPr>
              <w:t>o</w:t>
            </w:r>
            <w:r>
              <w:rPr>
                <w:rFonts w:ascii="標楷體" w:eastAsia="標楷體" w:hAnsi="標楷體" w:cs="標楷體" w:hint="cs"/>
              </w:rPr>
              <w:t>o</w:t>
            </w:r>
            <w:r w:rsidRPr="00C2551F">
              <w:rPr>
                <w:rFonts w:ascii="標楷體" w:eastAsia="標楷體" w:hAnsi="標楷體" w:cs="標楷體"/>
              </w:rPr>
              <w:t>ktien@uch.edu.tw</w:t>
            </w:r>
          </w:p>
        </w:tc>
      </w:tr>
      <w:tr w:rsidR="001B320F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課程基本資料</w:t>
            </w:r>
          </w:p>
        </w:tc>
      </w:tr>
      <w:tr w:rsidR="00BC0155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課程名稱</w:t>
            </w:r>
          </w:p>
        </w:tc>
        <w:tc>
          <w:tcPr>
            <w:tcW w:w="2594" w:type="dxa"/>
            <w:vAlign w:val="center"/>
          </w:tcPr>
          <w:p w:rsidR="001B320F" w:rsidRPr="004C701E" w:rsidRDefault="0050609C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A16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課號</w:t>
            </w:r>
          </w:p>
        </w:tc>
        <w:tc>
          <w:tcPr>
            <w:tcW w:w="2552" w:type="dxa"/>
            <w:vAlign w:val="center"/>
          </w:tcPr>
          <w:p w:rsidR="001B320F" w:rsidRPr="004C701E" w:rsidRDefault="0050609C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C2551F">
              <w:rPr>
                <w:rFonts w:ascii="標楷體" w:eastAsia="標楷體" w:hAnsi="標楷體"/>
                <w:color w:val="000000"/>
                <w:shd w:val="clear" w:color="auto" w:fill="FFFFFF"/>
              </w:rPr>
              <w:t>HM9104</w:t>
            </w:r>
          </w:p>
        </w:tc>
      </w:tr>
      <w:tr w:rsidR="00BC0155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授課學期</w:t>
            </w:r>
          </w:p>
        </w:tc>
        <w:tc>
          <w:tcPr>
            <w:tcW w:w="2594" w:type="dxa"/>
            <w:vAlign w:val="center"/>
          </w:tcPr>
          <w:p w:rsidR="001B320F" w:rsidRPr="004C701E" w:rsidRDefault="00A81C35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1111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授課班級</w:t>
            </w:r>
          </w:p>
        </w:tc>
        <w:tc>
          <w:tcPr>
            <w:tcW w:w="2552" w:type="dxa"/>
            <w:vAlign w:val="center"/>
          </w:tcPr>
          <w:p w:rsidR="001B320F" w:rsidRPr="004C701E" w:rsidRDefault="00A81C35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日餐2丙</w:t>
            </w:r>
          </w:p>
        </w:tc>
      </w:tr>
      <w:tr w:rsidR="00BC0155" w:rsidRPr="004C701E" w:rsidTr="000B38DB">
        <w:trPr>
          <w:trHeight w:val="454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授課人數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A81C35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C2551F">
              <w:rPr>
                <w:rFonts w:ascii="標楷體" w:eastAsia="標楷體" w:hAnsi="標楷體" w:cs="Arial" w:hint="eastAsia"/>
                <w:kern w:val="2"/>
                <w:lang w:eastAsia="zh-TW"/>
              </w:rPr>
              <w:t>4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7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必／選修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653106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□</w:t>
            </w:r>
            <w:r w:rsidRPr="004C701E">
              <w:rPr>
                <w:rFonts w:eastAsia="標楷體"/>
                <w:kern w:val="2"/>
                <w:lang w:eastAsia="zh-TW"/>
              </w:rPr>
              <w:t>必修</w:t>
            </w:r>
            <w:r w:rsidRPr="004C701E">
              <w:rPr>
                <w:rFonts w:eastAsia="標楷體"/>
                <w:kern w:val="2"/>
                <w:lang w:eastAsia="zh-TW"/>
              </w:rPr>
              <w:t xml:space="preserve">  </w:t>
            </w:r>
            <w:r w:rsidR="00653106">
              <w:rPr>
                <w:rFonts w:ascii="新細明體" w:hAnsi="新細明體" w:hint="eastAsia"/>
                <w:kern w:val="2"/>
                <w:lang w:eastAsia="zh-TW"/>
              </w:rPr>
              <w:t>■</w:t>
            </w:r>
            <w:bookmarkStart w:id="0" w:name="_GoBack"/>
            <w:bookmarkEnd w:id="0"/>
            <w:r w:rsidRPr="004C701E">
              <w:rPr>
                <w:rFonts w:eastAsia="標楷體"/>
                <w:kern w:val="2"/>
                <w:lang w:eastAsia="zh-TW"/>
              </w:rPr>
              <w:t>選修</w:t>
            </w:r>
          </w:p>
        </w:tc>
      </w:tr>
      <w:tr w:rsidR="001B32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B320F" w:rsidRPr="0097354D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ascii="標楷體" w:eastAsia="標楷體" w:hAnsi="標楷體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/>
                <w:b/>
                <w:kern w:val="2"/>
                <w:lang w:eastAsia="zh-TW"/>
              </w:rPr>
              <w:t>課程策略及特色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1透過相關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TW"/>
              </w:rPr>
              <w:t>開發與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規劃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個案分析教學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2藉由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TW"/>
              </w:rPr>
              <w:t>開發與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規劃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製作教學引導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3培訓同學規劃與設計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製作方法</w:t>
            </w:r>
          </w:p>
        </w:tc>
      </w:tr>
      <w:tr w:rsidR="001B320F" w:rsidRPr="004C701E" w:rsidTr="00E90A7E">
        <w:trPr>
          <w:trHeight w:val="1753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1B320F" w:rsidRPr="0097354D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教學計畫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1同學藉由個案分析學習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概念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2透過教師實際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製作學習製作模式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3以小組教學方式規劃與呈現團隊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成果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4課程結合</w:t>
            </w:r>
            <w:r w:rsidRPr="0097354D">
              <w:rPr>
                <w:rFonts w:ascii="標楷體" w:eastAsia="標楷體" w:hAnsi="標楷體" w:cs="Webdings"/>
                <w:kern w:val="0"/>
                <w:lang w:eastAsia="zh-TW"/>
              </w:rPr>
              <w:t>設計思考教學法</w:t>
            </w:r>
          </w:p>
        </w:tc>
      </w:tr>
      <w:tr w:rsidR="001B32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B320F" w:rsidRPr="0097354D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97354D">
              <w:rPr>
                <w:rFonts w:ascii="標楷體" w:eastAsia="標楷體" w:hAnsi="標楷體"/>
                <w:b/>
                <w:kern w:val="2"/>
                <w:lang w:eastAsia="zh-TW"/>
              </w:rPr>
              <w:t>評量施實方法(學生學習成效說明)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1同學透過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TW"/>
              </w:rPr>
              <w:t>與設計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概念，學習到菜單企劃核心與方法。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2同學藉由課堂上實際餐飲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TW"/>
              </w:rPr>
              <w:t>與設計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製作模式，具體應用菜單規劃在餐廳營運上。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3小組教學和規劃與呈現團隊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成果，</w:t>
            </w:r>
            <w:r w:rsidR="0075108A">
              <w:rPr>
                <w:rFonts w:ascii="標楷體" w:eastAsia="標楷體" w:hAnsi="標楷體" w:cs="Arial" w:hint="eastAsia"/>
                <w:kern w:val="2"/>
                <w:lang w:eastAsia="zh-TW"/>
              </w:rPr>
              <w:t>呈現具體菜單規劃作品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。</w:t>
            </w:r>
          </w:p>
        </w:tc>
      </w:tr>
      <w:tr w:rsidR="001B32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B320F" w:rsidRPr="0097354D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ascii="標楷體" w:eastAsia="標楷體" w:hAnsi="標楷體"/>
                <w:kern w:val="2"/>
                <w:lang w:eastAsia="zh-TW"/>
              </w:rPr>
            </w:pPr>
            <w:r w:rsidRPr="0097354D">
              <w:rPr>
                <w:rFonts w:ascii="標楷體" w:eastAsia="標楷體" w:hAnsi="標楷體"/>
                <w:b/>
                <w:kern w:val="2"/>
                <w:lang w:eastAsia="zh-TW"/>
              </w:rPr>
              <w:t>具體成果</w:t>
            </w:r>
          </w:p>
          <w:p w:rsidR="0097354D" w:rsidRPr="0097354D" w:rsidRDefault="0097354D" w:rsidP="0097354D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1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同學透過</w:t>
            </w:r>
            <w:r w:rsidR="0075108A">
              <w:rPr>
                <w:rFonts w:ascii="標楷體" w:eastAsia="標楷體" w:hAnsi="標楷體" w:cs="Arial" w:hint="eastAsia"/>
                <w:kern w:val="2"/>
                <w:lang w:eastAsia="zh-TW"/>
              </w:rPr>
              <w:t>課製化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菜單規劃實際模擬出餐廳系列，實際學習到菜單企劃核心與方法。</w:t>
            </w:r>
          </w:p>
          <w:p w:rsidR="0097354D" w:rsidRDefault="0097354D" w:rsidP="0075108A">
            <w:pPr>
              <w:suppressAutoHyphens w:val="0"/>
              <w:snapToGrid w:val="0"/>
              <w:rPr>
                <w:rFonts w:ascii="標楷體" w:eastAsia="標楷體" w:hAnsi="標楷體" w:cs="Arial"/>
                <w:kern w:val="2"/>
                <w:lang w:eastAsia="zh-TW"/>
              </w:rPr>
            </w:pP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2同學在課堂</w:t>
            </w:r>
            <w:r w:rsidR="0075108A">
              <w:rPr>
                <w:rFonts w:ascii="標楷體" w:eastAsia="標楷體" w:hAnsi="標楷體" w:cs="Arial" w:hint="eastAsia"/>
                <w:kern w:val="2"/>
                <w:lang w:eastAsia="zh-TW"/>
              </w:rPr>
              <w:t>操作的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餐飲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菜單規劃</w:t>
            </w:r>
            <w:r w:rsidRPr="0097354D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TW"/>
              </w:rPr>
              <w:t>與設計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模式</w:t>
            </w:r>
            <w:r w:rsidR="0075108A"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，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具體</w:t>
            </w:r>
            <w:r w:rsidR="0075108A">
              <w:rPr>
                <w:rFonts w:ascii="標楷體" w:eastAsia="標楷體" w:hAnsi="標楷體" w:cs="Arial" w:hint="eastAsia"/>
                <w:kern w:val="2"/>
                <w:lang w:eastAsia="zh-TW"/>
              </w:rPr>
              <w:t>展現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菜單規劃</w:t>
            </w:r>
            <w:r w:rsidR="0075108A">
              <w:rPr>
                <w:rFonts w:ascii="標楷體" w:eastAsia="標楷體" w:hAnsi="標楷體" w:cs="Arial" w:hint="eastAsia"/>
                <w:kern w:val="2"/>
                <w:lang w:eastAsia="zh-TW"/>
              </w:rPr>
              <w:t>的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餐廳營運</w:t>
            </w:r>
            <w:r w:rsidR="0075108A"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應用。</w:t>
            </w:r>
          </w:p>
          <w:p w:rsidR="0075108A" w:rsidRPr="0075108A" w:rsidRDefault="0075108A" w:rsidP="0075108A">
            <w:pPr>
              <w:suppressAutoHyphens w:val="0"/>
              <w:snapToGrid w:val="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3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同學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由課堂當中的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小組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團隊規劃與設計主題菜單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，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呈現具體菜單規劃成果</w:t>
            </w:r>
            <w:r w:rsidRPr="0097354D">
              <w:rPr>
                <w:rFonts w:ascii="標楷體" w:eastAsia="標楷體" w:hAnsi="標楷體" w:cs="Arial" w:hint="eastAsia"/>
                <w:kern w:val="2"/>
                <w:lang w:eastAsia="zh-TW"/>
              </w:rPr>
              <w:t>。</w:t>
            </w:r>
          </w:p>
        </w:tc>
      </w:tr>
      <w:tr w:rsidR="001B320F" w:rsidRPr="004C701E" w:rsidTr="001B320F">
        <w:trPr>
          <w:trHeight w:val="1984"/>
          <w:jc w:val="center"/>
        </w:trPr>
        <w:tc>
          <w:tcPr>
            <w:tcW w:w="9214" w:type="dxa"/>
            <w:gridSpan w:val="4"/>
          </w:tcPr>
          <w:p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本教學創新課程之後續影響</w:t>
            </w:r>
          </w:p>
          <w:p w:rsidR="00BC7742" w:rsidRPr="00E90A7E" w:rsidRDefault="00BC7742" w:rsidP="00BC7742">
            <w:pPr>
              <w:suppressAutoHyphens w:val="0"/>
              <w:snapToGrid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E90A7E">
              <w:rPr>
                <w:rFonts w:ascii="標楷體" w:eastAsia="標楷體" w:hAnsi="標楷體" w:hint="eastAsia"/>
                <w:kern w:val="2"/>
                <w:lang w:eastAsia="zh-TW"/>
              </w:rPr>
              <w:t>1同學了解菜單規劃方式與企劃</w:t>
            </w:r>
            <w:r w:rsidRPr="00E90A7E">
              <w:rPr>
                <w:rFonts w:ascii="標楷體" w:eastAsia="標楷體" w:hAnsi="標楷體" w:cs="Arial" w:hint="eastAsia"/>
                <w:kern w:val="2"/>
                <w:lang w:eastAsia="zh-TW"/>
              </w:rPr>
              <w:t>，後續能夠運用於相關餐飲規劃上。</w:t>
            </w:r>
          </w:p>
          <w:p w:rsidR="00BC7742" w:rsidRPr="00E90A7E" w:rsidRDefault="00BC7742" w:rsidP="00BC7742">
            <w:pPr>
              <w:suppressAutoHyphens w:val="0"/>
              <w:snapToGrid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E90A7E">
              <w:rPr>
                <w:rFonts w:ascii="標楷體" w:eastAsia="標楷體" w:hAnsi="標楷體" w:hint="eastAsia"/>
                <w:kern w:val="2"/>
                <w:lang w:eastAsia="zh-TW"/>
              </w:rPr>
              <w:t>2透過模擬菜單規劃模式</w:t>
            </w:r>
            <w:r w:rsidRPr="00E90A7E">
              <w:rPr>
                <w:rFonts w:ascii="標楷體" w:eastAsia="標楷體" w:hAnsi="標楷體" w:cs="Arial" w:hint="eastAsia"/>
                <w:kern w:val="2"/>
                <w:lang w:eastAsia="zh-TW"/>
              </w:rPr>
              <w:t>，</w:t>
            </w:r>
            <w:r w:rsidRPr="00E90A7E">
              <w:rPr>
                <w:rFonts w:ascii="標楷體" w:eastAsia="標楷體" w:hAnsi="標楷體" w:hint="eastAsia"/>
                <w:kern w:val="2"/>
                <w:lang w:eastAsia="zh-TW"/>
              </w:rPr>
              <w:t>同學</w:t>
            </w:r>
            <w:r w:rsidR="00E90A7E" w:rsidRPr="00E90A7E">
              <w:rPr>
                <w:rFonts w:ascii="標楷體" w:eastAsia="標楷體" w:hAnsi="標楷體" w:hint="eastAsia"/>
                <w:kern w:val="2"/>
                <w:lang w:eastAsia="zh-TW"/>
              </w:rPr>
              <w:t>能夠獨立思考以及</w:t>
            </w:r>
            <w:r w:rsidRPr="00E90A7E">
              <w:rPr>
                <w:rFonts w:ascii="標楷體" w:eastAsia="標楷體" w:hAnsi="標楷體" w:hint="eastAsia"/>
                <w:kern w:val="2"/>
                <w:lang w:eastAsia="zh-TW"/>
              </w:rPr>
              <w:t>對於未來相關餐飲製作能夠實際運用</w:t>
            </w:r>
            <w:r w:rsidRPr="00E90A7E">
              <w:rPr>
                <w:rFonts w:ascii="標楷體" w:eastAsia="標楷體" w:hAnsi="標楷體" w:cs="Arial" w:hint="eastAsia"/>
                <w:kern w:val="2"/>
                <w:lang w:eastAsia="zh-TW"/>
              </w:rPr>
              <w:t>。</w:t>
            </w:r>
          </w:p>
          <w:p w:rsidR="00BC7742" w:rsidRPr="00E90A7E" w:rsidRDefault="00BC7742" w:rsidP="00BC7742">
            <w:pPr>
              <w:suppressAutoHyphens w:val="0"/>
              <w:snapToGrid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E90A7E">
              <w:rPr>
                <w:rFonts w:ascii="標楷體" w:eastAsia="標楷體" w:hAnsi="標楷體" w:hint="eastAsia"/>
                <w:kern w:val="2"/>
                <w:lang w:eastAsia="zh-TW"/>
              </w:rPr>
              <w:t>3藉由小組共同討論與規劃過程</w:t>
            </w:r>
            <w:r w:rsidRPr="00E90A7E">
              <w:rPr>
                <w:rFonts w:ascii="標楷體" w:eastAsia="標楷體" w:hAnsi="標楷體" w:cs="Arial" w:hint="eastAsia"/>
                <w:kern w:val="2"/>
                <w:lang w:eastAsia="zh-TW"/>
              </w:rPr>
              <w:t>，讓同學發揮團隊合作的</w:t>
            </w:r>
            <w:r w:rsidR="00E90A7E" w:rsidRPr="00E90A7E">
              <w:rPr>
                <w:rFonts w:ascii="標楷體" w:eastAsia="標楷體" w:hAnsi="標楷體" w:cs="Arial" w:hint="eastAsia"/>
                <w:kern w:val="2"/>
                <w:lang w:eastAsia="zh-TW"/>
              </w:rPr>
              <w:t>組織能力以面對後續各類相關餐飲規劃與製作。</w:t>
            </w:r>
          </w:p>
          <w:p w:rsidR="00BC7742" w:rsidRPr="004C701E" w:rsidRDefault="00BC7742" w:rsidP="00BC7742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</w:p>
        </w:tc>
      </w:tr>
      <w:tr w:rsidR="001B320F" w:rsidRPr="004C701E" w:rsidTr="000B38DB">
        <w:trPr>
          <w:trHeight w:val="412"/>
          <w:jc w:val="center"/>
        </w:trPr>
        <w:tc>
          <w:tcPr>
            <w:tcW w:w="9214" w:type="dxa"/>
            <w:gridSpan w:val="4"/>
            <w:shd w:val="clear" w:color="auto" w:fill="BFBFBF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lastRenderedPageBreak/>
              <w:t>活動照片</w:t>
            </w:r>
          </w:p>
        </w:tc>
      </w:tr>
      <w:tr w:rsidR="001B320F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BC0155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BC0155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2827020" cy="1589807"/>
                  <wp:effectExtent l="0" t="0" r="0" b="0"/>
                  <wp:docPr id="2" name="圖片 2" descr="C:\Users\aaa\Desktop\111創新教學\菜單規劃成果\515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a\Desktop\111創新教學\菜單規劃成果\515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237" cy="159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BC0155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/>
                <w:kern w:val="2"/>
                <w:lang w:eastAsia="zh-TW"/>
              </w:rPr>
              <w:t>1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同學小組課堂討論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1</w:t>
            </w:r>
          </w:p>
        </w:tc>
        <w:tc>
          <w:tcPr>
            <w:tcW w:w="4607" w:type="dxa"/>
            <w:gridSpan w:val="2"/>
            <w:vAlign w:val="center"/>
          </w:tcPr>
          <w:p w:rsidR="001B320F" w:rsidRPr="004C701E" w:rsidRDefault="00BC0155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BC0155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2817125" cy="1584828"/>
                  <wp:effectExtent l="0" t="0" r="2540" b="0"/>
                  <wp:docPr id="3" name="圖片 3" descr="C:\Users\aaa\Desktop\111創新教學\菜單規劃成果\515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aa\Desktop\111創新教學\菜單規劃成果\515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62" cy="159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20F"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="001B320F" w:rsidRPr="004C701E">
              <w:rPr>
                <w:rFonts w:eastAsia="標楷體" w:cs="Arial" w:hint="eastAsia"/>
                <w:kern w:val="2"/>
                <w:lang w:eastAsia="zh-TW"/>
              </w:rPr>
              <w:t>2</w:t>
            </w:r>
            <w:r w:rsidR="001B320F" w:rsidRPr="004C701E">
              <w:rPr>
                <w:rFonts w:eastAsia="標楷體" w:cs="Arial"/>
                <w:kern w:val="2"/>
                <w:lang w:eastAsia="zh-TW"/>
              </w:rPr>
              <w:t>：</w:t>
            </w:r>
            <w:r>
              <w:rPr>
                <w:rFonts w:eastAsia="標楷體" w:cs="Arial" w:hint="eastAsia"/>
                <w:kern w:val="2"/>
                <w:lang w:eastAsia="zh-TW"/>
              </w:rPr>
              <w:t>同學小組課堂討論</w:t>
            </w:r>
            <w:r>
              <w:rPr>
                <w:rFonts w:eastAsia="標楷體" w:cs="Arial" w:hint="eastAsia"/>
                <w:kern w:val="2"/>
                <w:lang w:eastAsia="zh-TW"/>
              </w:rPr>
              <w:t>2</w:t>
            </w:r>
          </w:p>
        </w:tc>
      </w:tr>
      <w:tr w:rsidR="001B320F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BC0155" w:rsidRDefault="00BC0155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BC0155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1896533" cy="2773680"/>
                  <wp:effectExtent l="0" t="0" r="8890" b="7620"/>
                  <wp:docPr id="4" name="圖片 4" descr="C:\Users\aaa\Desktop\111創新教學\菜單規劃成果\515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aa\Desktop\111創新教學\菜單規劃成果\515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52" cy="277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同學小組成果分享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1</w:t>
            </w:r>
          </w:p>
        </w:tc>
        <w:tc>
          <w:tcPr>
            <w:tcW w:w="4607" w:type="dxa"/>
            <w:gridSpan w:val="2"/>
            <w:vAlign w:val="center"/>
          </w:tcPr>
          <w:p w:rsidR="00BC0155" w:rsidRDefault="00BC0155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BC0155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1531620" cy="2747081"/>
                  <wp:effectExtent l="0" t="0" r="0" b="0"/>
                  <wp:docPr id="5" name="圖片 5" descr="C:\Users\aaa\Desktop\111創新教學\菜單規劃成果\515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a\Desktop\111創新教學\菜單規劃成果\5153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44" t="9685" r="1373" b="9737"/>
                          <a:stretch/>
                        </pic:blipFill>
                        <pic:spPr bwMode="auto">
                          <a:xfrm>
                            <a:off x="0" y="0"/>
                            <a:ext cx="1537459" cy="275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4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同學小組成果分享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2</w:t>
            </w:r>
          </w:p>
        </w:tc>
      </w:tr>
      <w:tr w:rsidR="001B320F" w:rsidRPr="004C701E" w:rsidTr="000B38DB">
        <w:trPr>
          <w:trHeight w:val="660"/>
          <w:jc w:val="center"/>
        </w:trPr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BC0155" w:rsidRDefault="00BC0155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BC0155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2247900" cy="2389024"/>
                  <wp:effectExtent l="0" t="0" r="0" b="0"/>
                  <wp:docPr id="7" name="圖片 7" descr="C:\Users\aaa\Desktop\111創新教學\1673247113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aa\Desktop\111創新教學\1673247113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464" cy="239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5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同學</w:t>
            </w:r>
            <w:r w:rsidR="00694D16">
              <w:rPr>
                <w:rFonts w:eastAsia="標楷體" w:cs="Arial" w:hint="eastAsia"/>
                <w:kern w:val="2"/>
                <w:lang w:eastAsia="zh-TW"/>
              </w:rPr>
              <w:t>菜單成果呈現</w:t>
            </w:r>
          </w:p>
        </w:tc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BC0155" w:rsidRDefault="00BC0155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BC0155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 wp14:anchorId="37777955" wp14:editId="7D767DB4">
                  <wp:extent cx="2575560" cy="2074757"/>
                  <wp:effectExtent l="0" t="0" r="0" b="1905"/>
                  <wp:docPr id="6" name="圖片 6" descr="C:\Users\aaa\Desktop\111創新教學\菜單規劃成果\1672421463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aa\Desktop\111創新教學\菜單規劃成果\1672421463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25" cy="207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 w:hint="eastAsia"/>
                <w:kern w:val="2"/>
                <w:lang w:eastAsia="zh-TW"/>
              </w:rPr>
              <w:t>6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BC0155">
              <w:rPr>
                <w:rFonts w:eastAsia="標楷體" w:cs="Arial" w:hint="eastAsia"/>
                <w:kern w:val="2"/>
                <w:lang w:eastAsia="zh-TW"/>
              </w:rPr>
              <w:t>老師講評與回饋</w:t>
            </w:r>
          </w:p>
        </w:tc>
      </w:tr>
      <w:tr w:rsidR="001B320F" w:rsidRPr="004C701E" w:rsidTr="000B38DB">
        <w:trPr>
          <w:trHeight w:val="375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bottom w:val="nil"/>
            </w:tcBorders>
          </w:tcPr>
          <w:p w:rsidR="001B320F" w:rsidRPr="004C701E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附件檢核</w:t>
            </w:r>
          </w:p>
        </w:tc>
      </w:tr>
      <w:tr w:rsidR="001B320F" w:rsidRPr="004C701E" w:rsidTr="000B38DB">
        <w:trPr>
          <w:trHeight w:val="2088"/>
          <w:jc w:val="center"/>
        </w:trPr>
        <w:tc>
          <w:tcPr>
            <w:tcW w:w="460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lastRenderedPageBreak/>
              <w:t>□申請表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□成果報告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書面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□成果報告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影音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□課程教材：講義、投影片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1B320F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□課程回饋意見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表</w:t>
            </w:r>
          </w:p>
          <w:p w:rsidR="001B320F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□回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饋意見分析</w:t>
            </w:r>
          </w:p>
          <w:p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□其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他</w:t>
            </w:r>
          </w:p>
        </w:tc>
      </w:tr>
    </w:tbl>
    <w:p w:rsidR="001B320F" w:rsidRPr="004C701E" w:rsidRDefault="001B320F" w:rsidP="001B320F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</w:p>
    <w:p w:rsidR="001B320F" w:rsidRPr="004C701E" w:rsidRDefault="001B320F" w:rsidP="001B320F">
      <w:pPr>
        <w:suppressAutoHyphens w:val="0"/>
        <w:rPr>
          <w:rFonts w:eastAsia="標楷體"/>
          <w:kern w:val="0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br w:type="page"/>
      </w:r>
      <w:r w:rsidRPr="004C701E">
        <w:rPr>
          <w:rFonts w:eastAsia="標楷體" w:hint="eastAsia"/>
        </w:rPr>
        <w:lastRenderedPageBreak/>
        <w:t>表格</w:t>
      </w:r>
      <w:r w:rsidRPr="004C701E">
        <w:rPr>
          <w:rFonts w:eastAsia="標楷體"/>
        </w:rPr>
        <w:t>2-</w:t>
      </w:r>
      <w:r>
        <w:rPr>
          <w:rFonts w:eastAsia="標楷體" w:hint="eastAsia"/>
          <w:lang w:eastAsia="zh-TW"/>
        </w:rPr>
        <w:t>5</w:t>
      </w:r>
    </w:p>
    <w:p w:rsidR="001B320F" w:rsidRPr="004C701E" w:rsidRDefault="001B320F" w:rsidP="001B320F">
      <w:pPr>
        <w:suppressAutoHyphens w:val="0"/>
        <w:spacing w:line="0" w:lineRule="atLeast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t>課程回饋意見表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jc w:val="both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各位</w:t>
      </w:r>
      <w:r w:rsidRPr="00632B60">
        <w:rPr>
          <w:rFonts w:eastAsia="標楷體" w:hint="eastAsia"/>
          <w:kern w:val="2"/>
          <w:lang w:eastAsia="zh-TW"/>
        </w:rPr>
        <w:t>同學</w:t>
      </w:r>
      <w:r w:rsidRPr="00632B60">
        <w:rPr>
          <w:rFonts w:eastAsia="標楷體"/>
          <w:kern w:val="2"/>
          <w:lang w:eastAsia="zh-TW"/>
        </w:rPr>
        <w:t>大家好：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firstLineChars="200" w:firstLine="48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為使</w:t>
      </w:r>
      <w:r w:rsidRPr="00632B60">
        <w:rPr>
          <w:rFonts w:eastAsia="標楷體" w:hint="eastAsia"/>
          <w:color w:val="000000"/>
          <w:kern w:val="2"/>
          <w:lang w:eastAsia="zh-TW"/>
        </w:rPr>
        <w:t>學生得到最大效益的學習成果，</w:t>
      </w:r>
      <w:r w:rsidRPr="00632B60">
        <w:rPr>
          <w:rFonts w:eastAsia="標楷體" w:hint="eastAsia"/>
          <w:kern w:val="2"/>
          <w:lang w:eastAsia="zh-TW"/>
        </w:rPr>
        <w:t>老師們在本次課程</w:t>
      </w:r>
      <w:r w:rsidRPr="00632B60">
        <w:rPr>
          <w:rFonts w:eastAsia="標楷體" w:hint="eastAsia"/>
          <w:color w:val="000000"/>
          <w:kern w:val="2"/>
          <w:lang w:eastAsia="zh-TW"/>
        </w:rPr>
        <w:t>融入最適切的教學創新策略</w:t>
      </w:r>
      <w:r w:rsidRPr="00632B60">
        <w:rPr>
          <w:rFonts w:eastAsia="標楷體" w:hint="eastAsia"/>
          <w:kern w:val="2"/>
          <w:lang w:eastAsia="zh-TW"/>
        </w:rPr>
        <w:t>。希望透過此問卷瞭解創新課程對您的實質協助，以及您對課程的看法，請各位協助填寫此份問卷。問卷分析結果僅作為教師分析教學成效及未來規劃課務改進依據，請您安心填寫，感謝您的參與！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kern w:val="2"/>
          <w:lang w:eastAsia="zh-TW"/>
        </w:rPr>
      </w:pP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1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基本資料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課程名稱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    </w:t>
      </w:r>
      <w:r w:rsidRPr="00632B60">
        <w:rPr>
          <w:rFonts w:eastAsia="標楷體"/>
          <w:kern w:val="2"/>
          <w:u w:val="single"/>
          <w:lang w:eastAsia="zh-TW"/>
        </w:rPr>
        <w:t xml:space="preserve"> </w:t>
      </w:r>
      <w:r w:rsidRPr="00632B60">
        <w:rPr>
          <w:rFonts w:eastAsia="標楷體"/>
          <w:kern w:val="2"/>
          <w:lang w:eastAsia="zh-TW"/>
        </w:rPr>
        <w:t xml:space="preserve">  </w:t>
      </w:r>
      <w:r w:rsidRPr="00632B60">
        <w:rPr>
          <w:rFonts w:eastAsia="標楷體" w:hint="eastAsia"/>
          <w:kern w:val="2"/>
          <w:lang w:eastAsia="zh-TW"/>
        </w:rPr>
        <w:t xml:space="preserve">     </w:t>
      </w:r>
      <w:r w:rsidRPr="00632B60">
        <w:rPr>
          <w:rFonts w:eastAsia="標楷體"/>
          <w:kern w:val="2"/>
          <w:lang w:eastAsia="zh-TW"/>
        </w:rPr>
        <w:t xml:space="preserve">   </w:t>
      </w:r>
      <w:r w:rsidRPr="00632B60">
        <w:rPr>
          <w:rFonts w:eastAsia="標楷體"/>
          <w:kern w:val="2"/>
          <w:lang w:eastAsia="zh-TW"/>
        </w:rPr>
        <w:t>學</w:t>
      </w:r>
      <w:r w:rsidRPr="00632B60">
        <w:rPr>
          <w:rFonts w:eastAsia="標楷體" w:hint="eastAsia"/>
          <w:kern w:val="2"/>
          <w:lang w:eastAsia="zh-TW"/>
        </w:rPr>
        <w:t xml:space="preserve">　　</w:t>
      </w:r>
      <w:r w:rsidRPr="00632B60">
        <w:rPr>
          <w:rFonts w:eastAsia="標楷體"/>
          <w:kern w:val="2"/>
          <w:lang w:eastAsia="zh-TW"/>
        </w:rPr>
        <w:t>期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班　　級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/>
          <w:kern w:val="2"/>
          <w:lang w:eastAsia="zh-TW"/>
        </w:rPr>
        <w:t>學生姓名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授課教師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 w:cs="Arial"/>
          <w:kern w:val="2"/>
          <w:lang w:eastAsia="zh-TW"/>
        </w:rPr>
        <w:t>性</w:t>
      </w:r>
      <w:r w:rsidRPr="00632B60">
        <w:rPr>
          <w:rFonts w:eastAsia="標楷體" w:cs="Arial" w:hint="eastAsia"/>
          <w:kern w:val="2"/>
          <w:lang w:eastAsia="zh-TW"/>
        </w:rPr>
        <w:t xml:space="preserve">　　</w:t>
      </w:r>
      <w:r w:rsidRPr="00632B60">
        <w:rPr>
          <w:rFonts w:eastAsia="標楷體" w:cs="Arial"/>
          <w:kern w:val="2"/>
          <w:lang w:eastAsia="zh-TW"/>
        </w:rPr>
        <w:t>別：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男</w:t>
      </w:r>
      <w:r w:rsidRPr="00632B60">
        <w:rPr>
          <w:rFonts w:eastAsia="標楷體" w:cs="Arial" w:hint="eastAsia"/>
          <w:kern w:val="2"/>
          <w:lang w:eastAsia="zh-TW"/>
        </w:rPr>
        <w:t xml:space="preserve">　　　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女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2</w:t>
      </w:r>
      <w:r w:rsidRPr="00632B60">
        <w:rPr>
          <w:rFonts w:eastAsia="標楷體" w:hint="eastAsia"/>
          <w:b/>
          <w:kern w:val="2"/>
          <w:lang w:eastAsia="zh-TW"/>
        </w:rPr>
        <w:t>、教</w:t>
      </w:r>
      <w:r w:rsidRPr="00632B60">
        <w:rPr>
          <w:rFonts w:eastAsia="標楷體"/>
          <w:b/>
          <w:kern w:val="2"/>
          <w:lang w:eastAsia="zh-TW"/>
        </w:rPr>
        <w:t>學創新課程回饋調查表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839"/>
        <w:gridCol w:w="834"/>
        <w:gridCol w:w="700"/>
        <w:gridCol w:w="837"/>
        <w:gridCol w:w="802"/>
      </w:tblGrid>
      <w:tr w:rsidR="001B320F" w:rsidRPr="00632B60" w:rsidTr="000B38DB">
        <w:trPr>
          <w:jc w:val="center"/>
        </w:trPr>
        <w:tc>
          <w:tcPr>
            <w:tcW w:w="5211" w:type="dxa"/>
            <w:vMerge w:val="restart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項</w:t>
            </w:r>
            <w:r w:rsidRPr="00632B60">
              <w:rPr>
                <w:rFonts w:eastAsia="標楷體" w:hint="eastAsia"/>
                <w:lang w:eastAsia="zh-TW"/>
              </w:rPr>
              <w:t xml:space="preserve">　　</w:t>
            </w:r>
            <w:r w:rsidRPr="00632B60">
              <w:rPr>
                <w:rFonts w:eastAsia="標楷體"/>
              </w:rPr>
              <w:t>目</w:t>
            </w:r>
          </w:p>
        </w:tc>
        <w:tc>
          <w:tcPr>
            <w:tcW w:w="4075" w:type="dxa"/>
            <w:gridSpan w:val="5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同意程度分為</w:t>
            </w:r>
            <w:r w:rsidRPr="00632B60">
              <w:rPr>
                <w:rFonts w:eastAsia="標楷體" w:hint="eastAsia"/>
              </w:rPr>
              <w:t>五</w:t>
            </w:r>
            <w:r w:rsidRPr="00632B60">
              <w:rPr>
                <w:rFonts w:eastAsia="標楷體"/>
              </w:rPr>
              <w:t>個級距，以</w:t>
            </w:r>
            <w:r w:rsidRPr="00632B60">
              <w:rPr>
                <w:rFonts w:eastAsia="標楷體" w:hint="eastAsia"/>
              </w:rPr>
              <w:t>5</w:t>
            </w:r>
            <w:r w:rsidRPr="00632B60">
              <w:rPr>
                <w:rFonts w:eastAsia="標楷體"/>
              </w:rPr>
              <w:t>分代表非常同意，</w:t>
            </w:r>
            <w:r w:rsidRPr="00632B60">
              <w:rPr>
                <w:rFonts w:eastAsia="標楷體"/>
              </w:rPr>
              <w:t>1</w:t>
            </w:r>
            <w:r w:rsidRPr="00632B60">
              <w:rPr>
                <w:rFonts w:eastAsia="標楷體"/>
              </w:rPr>
              <w:t>分代表非常不同意。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Merge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5</w:t>
            </w:r>
          </w:p>
        </w:tc>
        <w:tc>
          <w:tcPr>
            <w:tcW w:w="848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2</w:t>
            </w:r>
          </w:p>
        </w:tc>
        <w:tc>
          <w:tcPr>
            <w:tcW w:w="814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1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這門課的上課方式有激發我很多想法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這門課提</w:t>
            </w:r>
            <w:r w:rsidRPr="00632B60">
              <w:rPr>
                <w:rFonts w:eastAsia="標楷體"/>
              </w:rPr>
              <w:t>升</w:t>
            </w:r>
            <w:r w:rsidRPr="00632B60">
              <w:rPr>
                <w:rFonts w:eastAsia="標楷體" w:hint="eastAsia"/>
              </w:rPr>
              <w:t>我的學習興趣和動機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trHeight w:val="210"/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這門課對於我的學習有顯著幫助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這門課的教學內容有達到我的預期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認為創新教學比傳統式教學生動活潑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希望未來能有更多類似創新創意課程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</w:tbl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3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其他意見</w:t>
      </w:r>
      <w:r w:rsidRPr="00632B60">
        <w:rPr>
          <w:rFonts w:eastAsia="標楷體" w:hint="eastAsia"/>
          <w:b/>
          <w:kern w:val="2"/>
          <w:lang w:eastAsia="zh-TW"/>
        </w:rPr>
        <w:t>：</w:t>
      </w:r>
    </w:p>
    <w:p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u w:val="single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優點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缺點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建議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:rsidR="001B320F" w:rsidRPr="004C701E" w:rsidRDefault="001B320F" w:rsidP="001B320F">
      <w:pPr>
        <w:suppressAutoHyphens w:val="0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kern w:val="2"/>
          <w:sz w:val="22"/>
          <w:lang w:eastAsia="zh-TW"/>
        </w:rPr>
        <w:br w:type="page"/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lastRenderedPageBreak/>
        <w:t>課程回饋意見</w:t>
      </w:r>
      <w:r w:rsidRPr="004C701E">
        <w:rPr>
          <w:rFonts w:eastAsia="標楷體" w:hint="eastAsia"/>
          <w:b/>
          <w:kern w:val="2"/>
          <w:sz w:val="40"/>
          <w:szCs w:val="40"/>
          <w:lang w:eastAsia="zh-TW"/>
        </w:rPr>
        <w:t>調</w:t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t>查結果統計表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5474"/>
      </w:tblGrid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課程名稱</w:t>
            </w:r>
          </w:p>
        </w:tc>
        <w:tc>
          <w:tcPr>
            <w:tcW w:w="54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創新菜單規劃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學</w:t>
            </w:r>
            <w:r w:rsidRPr="00632B60">
              <w:rPr>
                <w:rFonts w:eastAsia="標楷體" w:hint="eastAsia"/>
                <w:kern w:val="2"/>
                <w:lang w:eastAsia="zh-TW"/>
              </w:rPr>
              <w:t xml:space="preserve">　　</w:t>
            </w:r>
            <w:r w:rsidRPr="00632B60">
              <w:rPr>
                <w:rFonts w:eastAsia="標楷體"/>
                <w:kern w:val="2"/>
                <w:lang w:eastAsia="zh-TW"/>
              </w:rPr>
              <w:t>期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111-1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黃經典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應收份數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　</w:t>
            </w:r>
            <w:r>
              <w:rPr>
                <w:rFonts w:eastAsia="標楷體" w:cs="Arial" w:hint="eastAsia"/>
                <w:kern w:val="2"/>
                <w:lang w:eastAsia="zh-TW"/>
              </w:rPr>
              <w:t>34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實收份數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　</w:t>
            </w:r>
            <w:r>
              <w:rPr>
                <w:rFonts w:eastAsia="標楷體" w:cs="Arial" w:hint="eastAsia"/>
                <w:kern w:val="2"/>
                <w:lang w:eastAsia="zh-TW"/>
              </w:rPr>
              <w:t>34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有效份數</w:t>
            </w:r>
          </w:p>
        </w:tc>
        <w:tc>
          <w:tcPr>
            <w:tcW w:w="5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>
              <w:rPr>
                <w:rFonts w:eastAsia="標楷體" w:cs="Arial" w:hint="eastAsia"/>
                <w:kern w:val="2"/>
                <w:lang w:eastAsia="zh-TW"/>
              </w:rPr>
              <w:t xml:space="preserve">　　</w:t>
            </w:r>
            <w:r>
              <w:rPr>
                <w:rFonts w:eastAsia="標楷體" w:cs="Arial" w:hint="eastAsia"/>
                <w:kern w:val="2"/>
                <w:lang w:eastAsia="zh-TW"/>
              </w:rPr>
              <w:t xml:space="preserve">34  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9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回饋結</w:t>
            </w:r>
            <w:r w:rsidRPr="00632B60">
              <w:rPr>
                <w:rFonts w:eastAsia="標楷體" w:cs="Arial"/>
                <w:kern w:val="2"/>
                <w:lang w:eastAsia="zh-TW"/>
              </w:rPr>
              <w:t>果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激發更</w:t>
            </w:r>
            <w:r w:rsidRPr="00632B60">
              <w:rPr>
                <w:rFonts w:eastAsia="標楷體"/>
                <w:kern w:val="2"/>
                <w:lang w:eastAsia="zh-TW"/>
              </w:rPr>
              <w:t>多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想法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5(21)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(8)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3(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2()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1()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提</w:t>
            </w:r>
            <w:r w:rsidRPr="00632B60">
              <w:rPr>
                <w:rFonts w:eastAsia="標楷體" w:cs="Arial"/>
                <w:kern w:val="2"/>
                <w:lang w:eastAsia="zh-TW"/>
              </w:rPr>
              <w:t>升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>學習興趣和動機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5(20)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(10)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3(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2()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1()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對於學習有顯著幫助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5(22)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(8)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3(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2()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1()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教學內容有達到預期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5(21)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(8)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3(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2()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1()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創新教學比傳統式教學生動活潑</w:t>
            </w:r>
          </w:p>
        </w:tc>
        <w:tc>
          <w:tcPr>
            <w:tcW w:w="5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5(21)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(7)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3(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6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2()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1()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希望能有更多類似創新創意課程</w:t>
            </w:r>
          </w:p>
        </w:tc>
        <w:tc>
          <w:tcPr>
            <w:tcW w:w="5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5(20)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(10)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3(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4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2()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、</w:t>
            </w: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1()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356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上</w:t>
            </w:r>
            <w:r w:rsidRPr="00632B60">
              <w:rPr>
                <w:rFonts w:eastAsia="標楷體"/>
                <w:kern w:val="2"/>
                <w:lang w:eastAsia="zh-TW"/>
              </w:rPr>
              <w:t>述</w:t>
            </w:r>
            <w:r w:rsidRPr="00632B60">
              <w:rPr>
                <w:rFonts w:eastAsia="標楷體" w:hint="eastAsia"/>
                <w:kern w:val="2"/>
                <w:lang w:eastAsia="zh-TW"/>
              </w:rPr>
              <w:t>結</w:t>
            </w:r>
            <w:r w:rsidRPr="00632B60">
              <w:rPr>
                <w:rFonts w:eastAsia="標楷體"/>
                <w:kern w:val="2"/>
                <w:lang w:eastAsia="zh-TW"/>
              </w:rPr>
              <w:t>果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整</w:t>
            </w:r>
            <w:r w:rsidRPr="00632B60">
              <w:rPr>
                <w:rFonts w:eastAsia="標楷體"/>
                <w:kern w:val="2"/>
                <w:lang w:eastAsia="zh-TW"/>
              </w:rPr>
              <w:t>體平均</w:t>
            </w:r>
          </w:p>
        </w:tc>
        <w:tc>
          <w:tcPr>
            <w:tcW w:w="5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>
              <w:rPr>
                <w:rFonts w:eastAsia="標楷體" w:cs="新細明體"/>
                <w:color w:val="000000"/>
                <w:kern w:val="2"/>
                <w:lang w:eastAsia="zh-TW"/>
              </w:rPr>
              <w:t>7.24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90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szCs w:val="20"/>
                <w:lang w:eastAsia="zh-TW"/>
              </w:rPr>
            </w:pP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級距，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分為非常滿意，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1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分為極不滿意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)</w:t>
            </w:r>
          </w:p>
        </w:tc>
      </w:tr>
      <w:tr w:rsidR="00623911" w:rsidRPr="00632B60" w:rsidTr="00AF5581">
        <w:trPr>
          <w:trHeight w:val="567"/>
          <w:jc w:val="center"/>
        </w:trPr>
        <w:tc>
          <w:tcPr>
            <w:tcW w:w="9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</w:t>
            </w:r>
            <w:r w:rsidRPr="00632B60">
              <w:rPr>
                <w:rFonts w:eastAsia="標楷體" w:cs="Arial"/>
                <w:kern w:val="2"/>
                <w:lang w:eastAsia="zh-TW"/>
              </w:rPr>
              <w:t>程意見</w:t>
            </w:r>
          </w:p>
        </w:tc>
      </w:tr>
      <w:tr w:rsidR="00623911" w:rsidRPr="00632B60" w:rsidTr="00AF5581">
        <w:trPr>
          <w:trHeight w:val="1134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優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F4516C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ascii="華康標楷體" w:eastAsia="華康標楷體"/>
                <w:sz w:val="22"/>
              </w:rPr>
            </w:pPr>
            <w:r w:rsidRPr="00F4516C">
              <w:rPr>
                <w:rFonts w:ascii="華康標楷體" w:eastAsia="華康標楷體" w:hint="eastAsia"/>
                <w:sz w:val="22"/>
              </w:rPr>
              <w:t>可以激發自己的點子跟創意，也可以想出各式各樣的風格</w:t>
            </w:r>
          </w:p>
          <w:p w:rsidR="00623911" w:rsidRPr="00F4516C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學會製作新的菜單並創新。</w:t>
            </w:r>
          </w:p>
          <w:p w:rsidR="00623911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F451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這堂課創新的上法激發很多我原本該有的學習欲望，讓我了解到菜單不是單單想菜這麼簡單，而是要顧及到成本、是否符合該店風格…</w:t>
            </w:r>
            <w:r w:rsidRPr="00F451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..</w:t>
            </w:r>
            <w:r w:rsidRPr="00F451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等。</w:t>
            </w:r>
          </w:p>
          <w:p w:rsidR="00623911" w:rsidRPr="00F4516C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cs="華康標楷體"/>
                <w:sz w:val="22"/>
              </w:rPr>
              <w:t>老師上課認真</w:t>
            </w:r>
          </w:p>
          <w:p w:rsidR="00623911" w:rsidRPr="00F4516C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華康標楷體"/>
                <w:sz w:val="22"/>
              </w:rPr>
              <w:t>學到一些菜單相關的知識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學習如何規劃菜單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學習到很多菜單知識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上課輕鬆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cs="華康標楷體"/>
                <w:sz w:val="22"/>
              </w:rPr>
              <w:t>有多去體驗到分組討論和活動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A724A5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讚</w:t>
            </w:r>
          </w:p>
          <w:p w:rsidR="00623911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A724A5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課程資訊好懂不會過於困難並且讓學生</w:t>
            </w:r>
            <w:r w:rsidRPr="00A724A5">
              <w:rPr>
                <w:rFonts w:eastAsia="標楷體" w:cs="新細明體" w:hint="eastAsia"/>
                <w:color w:val="000000"/>
                <w:kern w:val="2"/>
                <w:lang w:eastAsia="zh-TW"/>
              </w:rPr>
              <w:lastRenderedPageBreak/>
              <w:t>很好的自由發揮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hint="eastAsia"/>
                <w:sz w:val="22"/>
              </w:rPr>
              <w:t>學習到了關於很多規劃菜單時需要考量的地方以及團隊合作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6A32F9">
              <w:rPr>
                <w:rFonts w:ascii="華康標楷體" w:eastAsia="華康標楷體" w:hint="eastAsia"/>
                <w:sz w:val="22"/>
              </w:rPr>
              <w:t>開始知道如何做飯和計劃菜</w:t>
            </w:r>
            <w:r>
              <w:rPr>
                <w:rFonts w:ascii="華康標楷體" w:eastAsia="華康標楷體" w:hint="eastAsia"/>
                <w:sz w:val="22"/>
              </w:rPr>
              <w:t>單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學到了如何規劃菜單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hint="eastAsia"/>
                <w:sz w:val="22"/>
              </w:rPr>
              <w:t>老師用心教導連結每位學生 學以致用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hint="eastAsia"/>
                <w:sz w:val="22"/>
              </w:rPr>
              <w:t>可以學習團隊合作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這樣創新的課程跟過去的課程的相比顯得非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1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常有趣也更加提升學生上課專注度</w:t>
            </w:r>
          </w:p>
        </w:tc>
      </w:tr>
      <w:tr w:rsidR="00623911" w:rsidRPr="00632B60" w:rsidTr="00AF5581">
        <w:trPr>
          <w:trHeight w:val="1134"/>
          <w:jc w:val="center"/>
        </w:trPr>
        <w:tc>
          <w:tcPr>
            <w:tcW w:w="3566" w:type="dxa"/>
            <w:tcBorders>
              <w:left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lastRenderedPageBreak/>
              <w:t xml:space="preserve">缺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474" w:type="dxa"/>
            <w:tcBorders>
              <w:right w:val="double" w:sz="4" w:space="0" w:color="auto"/>
            </w:tcBorders>
            <w:vAlign w:val="center"/>
          </w:tcPr>
          <w:p w:rsidR="00623911" w:rsidRPr="00A724A5" w:rsidRDefault="00623911" w:rsidP="00623911">
            <w:pPr>
              <w:pStyle w:val="ad"/>
              <w:numPr>
                <w:ilvl w:val="0"/>
                <w:numId w:val="23"/>
              </w:numPr>
              <w:spacing w:line="360" w:lineRule="auto"/>
              <w:ind w:leftChars="0"/>
              <w:rPr>
                <w:rFonts w:eastAsia="華康標楷體"/>
                <w:sz w:val="22"/>
                <w:u w:val="single"/>
              </w:rPr>
            </w:pPr>
            <w:bookmarkStart w:id="1" w:name="_Hlk121738285"/>
            <w:r w:rsidRPr="00A724A5">
              <w:rPr>
                <w:rFonts w:eastAsia="華康標楷體" w:hint="eastAsia"/>
                <w:sz w:val="22"/>
              </w:rPr>
              <w:t>我認為這門課的缺點是放很鬆，所以很多人常缺課，缺課還過對部分每次準時到的同學有點不公平，如果對於準時到的同學或是缺課同學有一些獎懲是不錯的。</w:t>
            </w:r>
            <w:bookmarkEnd w:id="1"/>
          </w:p>
          <w:p w:rsidR="00623911" w:rsidRPr="00A724A5" w:rsidRDefault="00623911" w:rsidP="00623911">
            <w:pPr>
              <w:pStyle w:val="ad"/>
              <w:numPr>
                <w:ilvl w:val="0"/>
                <w:numId w:val="23"/>
              </w:numPr>
              <w:spacing w:line="360" w:lineRule="auto"/>
              <w:ind w:leftChars="0"/>
              <w:rPr>
                <w:rFonts w:eastAsia="華康標楷體"/>
                <w:sz w:val="22"/>
                <w:u w:val="single"/>
              </w:rPr>
            </w:pPr>
            <w:r w:rsidRPr="00A724A5">
              <w:rPr>
                <w:rFonts w:ascii="標楷體" w:eastAsia="標楷體" w:hAnsi="標楷體" w:hint="eastAsia"/>
                <w:sz w:val="22"/>
              </w:rPr>
              <w:t>沒有缺點</w:t>
            </w:r>
          </w:p>
          <w:p w:rsidR="00623911" w:rsidRDefault="00623911" w:rsidP="00623911">
            <w:pPr>
              <w:pStyle w:val="ad"/>
              <w:numPr>
                <w:ilvl w:val="0"/>
                <w:numId w:val="23"/>
              </w:numPr>
              <w:spacing w:line="360" w:lineRule="auto"/>
              <w:ind w:leftChars="0"/>
              <w:rPr>
                <w:rFonts w:eastAsia="華康標楷體"/>
                <w:sz w:val="22"/>
              </w:rPr>
            </w:pPr>
            <w:r w:rsidRPr="00A724A5">
              <w:rPr>
                <w:rFonts w:eastAsia="華康標楷體" w:hint="eastAsia"/>
                <w:sz w:val="22"/>
              </w:rPr>
              <w:t>較為寬鬆組員過於懶散放爛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3"/>
              </w:numPr>
              <w:spacing w:line="360" w:lineRule="auto"/>
              <w:ind w:leftChars="0"/>
              <w:rPr>
                <w:rFonts w:eastAsia="華康標楷體"/>
                <w:sz w:val="22"/>
              </w:rPr>
            </w:pPr>
            <w:r w:rsidRPr="008C5E9C">
              <w:rPr>
                <w:rFonts w:ascii="華康標楷體" w:eastAsia="華康標楷體" w:hint="eastAsia"/>
                <w:sz w:val="22"/>
              </w:rPr>
              <w:t>我還是不太擅長計劃</w:t>
            </w:r>
          </w:p>
        </w:tc>
      </w:tr>
      <w:tr w:rsidR="00623911" w:rsidRPr="00632B60" w:rsidTr="00AF5581">
        <w:trPr>
          <w:trHeight w:val="1134"/>
          <w:jc w:val="center"/>
        </w:trPr>
        <w:tc>
          <w:tcPr>
            <w:tcW w:w="35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3911" w:rsidRPr="00632B60" w:rsidRDefault="00623911" w:rsidP="00AF5581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其他建議</w:t>
            </w:r>
          </w:p>
        </w:tc>
        <w:tc>
          <w:tcPr>
            <w:tcW w:w="5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3911" w:rsidRPr="00F4516C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F451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我認為除了讓我們一組一組做菜單，在期末的時候可以有個人菜單製作的部分，這樣除了可以了解到有誰對菜單規劃還不了解；還可以了解到自己對這門課掌握了多少，學習了多少。</w:t>
            </w:r>
          </w:p>
          <w:p w:rsidR="00623911" w:rsidRPr="00F4516C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 w:rsidRPr="00772F46">
              <w:rPr>
                <w:rFonts w:ascii="標楷體" w:eastAsia="標楷體" w:hAnsi="標楷體" w:hint="eastAsia"/>
                <w:sz w:val="22"/>
              </w:rPr>
              <w:t>下學期再難一點吧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cs="華康標楷體"/>
                <w:sz w:val="22"/>
              </w:rPr>
              <w:t>老師教的很好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Ansi="華康標楷體" w:cs="華康標楷體"/>
                <w:sz w:val="22"/>
              </w:rPr>
              <w:t>可以有更多不一樣主題的課程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我希望下學期還有這門課</w:t>
            </w:r>
          </w:p>
          <w:p w:rsidR="00623911" w:rsidRPr="00A724A5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</w:rPr>
              <w:t>沒有</w:t>
            </w:r>
          </w:p>
          <w:p w:rsidR="00623911" w:rsidRPr="00F4516C" w:rsidRDefault="00623911" w:rsidP="00623911">
            <w:pPr>
              <w:pStyle w:val="ad"/>
              <w:numPr>
                <w:ilvl w:val="0"/>
                <w:numId w:val="22"/>
              </w:numPr>
              <w:suppressAutoHyphens w:val="0"/>
              <w:adjustRightInd w:val="0"/>
              <w:snapToGrid w:val="0"/>
              <w:ind w:leftChars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ascii="華康標楷體" w:eastAsia="華康標楷體" w:hint="eastAsia"/>
                <w:sz w:val="22"/>
                <w:lang w:eastAsia="zh-TW"/>
              </w:rPr>
              <w:t>老師很認真上課，也都講解很仔細</w:t>
            </w:r>
          </w:p>
        </w:tc>
      </w:tr>
    </w:tbl>
    <w:p w:rsidR="001B320F" w:rsidRPr="00623911" w:rsidRDefault="001B320F" w:rsidP="001B320F">
      <w:pPr>
        <w:rPr>
          <w:rFonts w:eastAsia="標楷體"/>
        </w:rPr>
      </w:pPr>
    </w:p>
    <w:p w:rsidR="0049686D" w:rsidRPr="004C4E9B" w:rsidRDefault="0049686D" w:rsidP="001B320F">
      <w:pPr>
        <w:pStyle w:val="Web1"/>
        <w:spacing w:before="0" w:after="0" w:line="360" w:lineRule="auto"/>
        <w:rPr>
          <w:rFonts w:ascii="Times New Roman" w:eastAsia="標楷體" w:hAnsi="Times New Roman"/>
          <w:b/>
          <w:sz w:val="32"/>
          <w:szCs w:val="32"/>
        </w:rPr>
      </w:pPr>
    </w:p>
    <w:sectPr w:rsidR="0049686D" w:rsidRPr="004C4E9B">
      <w:pgSz w:w="11906" w:h="16838"/>
      <w:pgMar w:top="1134" w:right="1418" w:bottom="1134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8B" w:rsidRDefault="00A6288B" w:rsidP="0049686D">
      <w:r>
        <w:separator/>
      </w:r>
    </w:p>
  </w:endnote>
  <w:endnote w:type="continuationSeparator" w:id="0">
    <w:p w:rsidR="00A6288B" w:rsidRDefault="00A6288B" w:rsidP="004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夹发砰-WinCharSetFFFF-H"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8B" w:rsidRDefault="00A6288B" w:rsidP="0049686D">
      <w:r>
        <w:separator/>
      </w:r>
    </w:p>
  </w:footnote>
  <w:footnote w:type="continuationSeparator" w:id="0">
    <w:p w:rsidR="00A6288B" w:rsidRDefault="00A6288B" w:rsidP="004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1BC8A74"/>
    <w:name w:val="WWNum13"/>
    <w:lvl w:ilvl="0">
      <w:start w:val="1"/>
      <w:numFmt w:val="decimal"/>
      <w:lvlText w:val="第%1點"/>
      <w:lvlJc w:val="left"/>
      <w:pPr>
        <w:tabs>
          <w:tab w:val="num" w:pos="960"/>
        </w:tabs>
        <w:ind w:left="2523" w:hanging="1814"/>
      </w:pPr>
      <w:rPr>
        <w:rFonts w:eastAsia="標楷體"/>
        <w:b w:val="0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、"/>
      <w:lvlJc w:val="left"/>
      <w:pPr>
        <w:tabs>
          <w:tab w:val="num" w:pos="566"/>
        </w:tabs>
        <w:ind w:left="1472" w:hanging="480"/>
      </w:pPr>
    </w:lvl>
    <w:lvl w:ilvl="1">
      <w:start w:val="1"/>
      <w:numFmt w:val="decimal"/>
      <w:lvlText w:val="%2、"/>
      <w:lvlJc w:val="left"/>
      <w:pPr>
        <w:tabs>
          <w:tab w:val="num" w:pos="566"/>
        </w:tabs>
        <w:ind w:left="2802" w:hanging="480"/>
      </w:pPr>
    </w:lvl>
    <w:lvl w:ilvl="2">
      <w:start w:val="1"/>
      <w:numFmt w:val="lowerRoman"/>
      <w:lvlText w:val="%2.%3."/>
      <w:lvlJc w:val="right"/>
      <w:pPr>
        <w:tabs>
          <w:tab w:val="num" w:pos="566"/>
        </w:tabs>
        <w:ind w:left="3282" w:hanging="480"/>
      </w:pPr>
    </w:lvl>
    <w:lvl w:ilvl="3">
      <w:start w:val="1"/>
      <w:numFmt w:val="decimal"/>
      <w:lvlText w:val="%2.%3.%4."/>
      <w:lvlJc w:val="left"/>
      <w:pPr>
        <w:tabs>
          <w:tab w:val="num" w:pos="566"/>
        </w:tabs>
        <w:ind w:left="3762" w:hanging="480"/>
      </w:pPr>
    </w:lvl>
    <w:lvl w:ilvl="4">
      <w:start w:val="1"/>
      <w:numFmt w:val="decimal"/>
      <w:lvlText w:val="%2.%3.%4.%5、"/>
      <w:lvlJc w:val="left"/>
      <w:pPr>
        <w:tabs>
          <w:tab w:val="num" w:pos="566"/>
        </w:tabs>
        <w:ind w:left="4242" w:hanging="480"/>
      </w:pPr>
    </w:lvl>
    <w:lvl w:ilvl="5">
      <w:start w:val="1"/>
      <w:numFmt w:val="lowerRoman"/>
      <w:lvlText w:val="%2.%3.%4.%5.%6."/>
      <w:lvlJc w:val="right"/>
      <w:pPr>
        <w:tabs>
          <w:tab w:val="num" w:pos="566"/>
        </w:tabs>
        <w:ind w:left="4722" w:hanging="480"/>
      </w:pPr>
    </w:lvl>
    <w:lvl w:ilvl="6">
      <w:start w:val="1"/>
      <w:numFmt w:val="decimal"/>
      <w:lvlText w:val="%2.%3.%4.%5.%6.%7."/>
      <w:lvlJc w:val="left"/>
      <w:pPr>
        <w:tabs>
          <w:tab w:val="num" w:pos="566"/>
        </w:tabs>
        <w:ind w:left="5202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566"/>
        </w:tabs>
        <w:ind w:left="5682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566"/>
        </w:tabs>
        <w:ind w:left="6162" w:hanging="480"/>
      </w:pPr>
    </w:lvl>
  </w:abstractNum>
  <w:abstractNum w:abstractNumId="2" w15:restartNumberingAfterBreak="0">
    <w:nsid w:val="00000003"/>
    <w:multiLevelType w:val="multilevel"/>
    <w:tmpl w:val="A7062374"/>
    <w:name w:val="WWNum27"/>
    <w:lvl w:ilvl="0">
      <w:start w:val="1"/>
      <w:numFmt w:val="decimal"/>
      <w:suff w:val="nothing"/>
      <w:lvlText w:val="%1、"/>
      <w:lvlJc w:val="left"/>
      <w:pPr>
        <w:ind w:left="4733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119"/>
        </w:tabs>
        <w:ind w:left="5355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119"/>
        </w:tabs>
        <w:ind w:left="5835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6315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119"/>
        </w:tabs>
        <w:ind w:left="6795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119"/>
        </w:tabs>
        <w:ind w:left="7275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119"/>
        </w:tabs>
        <w:ind w:left="7755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119"/>
        </w:tabs>
        <w:ind w:left="8235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119"/>
        </w:tabs>
        <w:ind w:left="8715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、"/>
      <w:lvlJc w:val="left"/>
      <w:pPr>
        <w:tabs>
          <w:tab w:val="num" w:pos="0"/>
        </w:tabs>
        <w:ind w:left="119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9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09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9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69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49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29" w:hanging="480"/>
      </w:pPr>
    </w:lvl>
  </w:abstractNum>
  <w:abstractNum w:abstractNumId="4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、"/>
      <w:lvlJc w:val="left"/>
      <w:pPr>
        <w:tabs>
          <w:tab w:val="num" w:pos="0"/>
        </w:tabs>
        <w:ind w:left="175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5" w15:restartNumberingAfterBreak="0">
    <w:nsid w:val="00000006"/>
    <w:multiLevelType w:val="multilevel"/>
    <w:tmpl w:val="00000006"/>
    <w:name w:val="WWNum40"/>
    <w:lvl w:ilvl="0">
      <w:start w:val="1"/>
      <w:numFmt w:val="decimal"/>
      <w:lvlText w:val="%1、"/>
      <w:lvlJc w:val="left"/>
      <w:pPr>
        <w:tabs>
          <w:tab w:val="num" w:pos="0"/>
        </w:tabs>
        <w:ind w:left="161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6" w15:restartNumberingAfterBreak="0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Num45"/>
    <w:lvl w:ilvl="0">
      <w:start w:val="1"/>
      <w:numFmt w:val="decimal"/>
      <w:lvlText w:val="%1、"/>
      <w:lvlJc w:val="left"/>
      <w:pPr>
        <w:tabs>
          <w:tab w:val="num" w:pos="0"/>
        </w:tabs>
        <w:ind w:left="90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012C92"/>
    <w:multiLevelType w:val="hybridMultilevel"/>
    <w:tmpl w:val="D40EDEEA"/>
    <w:lvl w:ilvl="0" w:tplc="4EEC2182">
      <w:start w:val="1"/>
      <w:numFmt w:val="decimal"/>
      <w:lvlText w:val="%1、"/>
      <w:lvlJc w:val="left"/>
      <w:pPr>
        <w:ind w:left="360" w:hanging="360"/>
      </w:pPr>
      <w:rPr>
        <w:rFonts w:eastAsia="標楷體" w:cs="新細明體" w:hint="default"/>
        <w:color w:val="00000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5F119FF"/>
    <w:multiLevelType w:val="multilevel"/>
    <w:tmpl w:val="FBBC09DE"/>
    <w:name w:val="WWNum372"/>
    <w:lvl w:ilvl="0">
      <w:numFmt w:val="decimal"/>
      <w:lvlText w:val="%1、"/>
      <w:lvlJc w:val="left"/>
      <w:pPr>
        <w:tabs>
          <w:tab w:val="num" w:pos="0"/>
        </w:tabs>
        <w:ind w:left="175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3" w15:restartNumberingAfterBreak="0">
    <w:nsid w:val="14B63EA7"/>
    <w:multiLevelType w:val="hybridMultilevel"/>
    <w:tmpl w:val="9750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A22D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5" w15:restartNumberingAfterBreak="0">
    <w:nsid w:val="352514B0"/>
    <w:multiLevelType w:val="hybridMultilevel"/>
    <w:tmpl w:val="FA02A7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B4C6A50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4032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301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87"/>
        </w:tabs>
        <w:ind w:left="5923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687"/>
        </w:tabs>
        <w:ind w:left="6403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687"/>
        </w:tabs>
        <w:ind w:left="6883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687"/>
        </w:tabs>
        <w:ind w:left="7363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687"/>
        </w:tabs>
        <w:ind w:left="7843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687"/>
        </w:tabs>
        <w:ind w:left="8323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687"/>
        </w:tabs>
        <w:ind w:left="8803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687"/>
        </w:tabs>
        <w:ind w:left="9283" w:hanging="480"/>
      </w:pPr>
      <w:rPr>
        <w:rFonts w:hint="eastAsia"/>
      </w:rPr>
    </w:lvl>
  </w:abstractNum>
  <w:abstractNum w:abstractNumId="18" w15:restartNumberingAfterBreak="0">
    <w:nsid w:val="639C1CDC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9" w15:restartNumberingAfterBreak="0">
    <w:nsid w:val="70065A3D"/>
    <w:multiLevelType w:val="hybridMultilevel"/>
    <w:tmpl w:val="0FFCB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181C74"/>
    <w:multiLevelType w:val="hybridMultilevel"/>
    <w:tmpl w:val="1E6A4786"/>
    <w:lvl w:ilvl="0" w:tplc="A2669B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815188"/>
    <w:multiLevelType w:val="hybridMultilevel"/>
    <w:tmpl w:val="82CAE1B6"/>
    <w:lvl w:ilvl="0" w:tplc="C11036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ED0943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58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970"/>
        </w:tabs>
        <w:ind w:left="620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970"/>
        </w:tabs>
        <w:ind w:left="668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970"/>
        </w:tabs>
        <w:ind w:left="716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970"/>
        </w:tabs>
        <w:ind w:left="764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970"/>
        </w:tabs>
        <w:ind w:left="812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970"/>
        </w:tabs>
        <w:ind w:left="860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970"/>
        </w:tabs>
        <w:ind w:left="908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970"/>
        </w:tabs>
        <w:ind w:left="9566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17"/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D"/>
    <w:rsid w:val="00006E1E"/>
    <w:rsid w:val="00064A99"/>
    <w:rsid w:val="000B38DB"/>
    <w:rsid w:val="000C3962"/>
    <w:rsid w:val="000E2043"/>
    <w:rsid w:val="00114282"/>
    <w:rsid w:val="00166286"/>
    <w:rsid w:val="00175802"/>
    <w:rsid w:val="00193D07"/>
    <w:rsid w:val="001A0F2D"/>
    <w:rsid w:val="001B320F"/>
    <w:rsid w:val="003A5D9A"/>
    <w:rsid w:val="00402300"/>
    <w:rsid w:val="00475B28"/>
    <w:rsid w:val="004877A9"/>
    <w:rsid w:val="0049686D"/>
    <w:rsid w:val="004C4E9B"/>
    <w:rsid w:val="004E5949"/>
    <w:rsid w:val="00503D52"/>
    <w:rsid w:val="0050609C"/>
    <w:rsid w:val="005135BA"/>
    <w:rsid w:val="0057145E"/>
    <w:rsid w:val="00582DCF"/>
    <w:rsid w:val="00592FFF"/>
    <w:rsid w:val="00623911"/>
    <w:rsid w:val="00653106"/>
    <w:rsid w:val="00694D16"/>
    <w:rsid w:val="006E2967"/>
    <w:rsid w:val="007006AE"/>
    <w:rsid w:val="0075108A"/>
    <w:rsid w:val="00757F3A"/>
    <w:rsid w:val="00783068"/>
    <w:rsid w:val="008A7436"/>
    <w:rsid w:val="008D677E"/>
    <w:rsid w:val="0091465F"/>
    <w:rsid w:val="0097354D"/>
    <w:rsid w:val="009B07FC"/>
    <w:rsid w:val="00A6118C"/>
    <w:rsid w:val="00A6288B"/>
    <w:rsid w:val="00A81C35"/>
    <w:rsid w:val="00AC3EDE"/>
    <w:rsid w:val="00B05A2A"/>
    <w:rsid w:val="00B413BE"/>
    <w:rsid w:val="00B438F9"/>
    <w:rsid w:val="00B52791"/>
    <w:rsid w:val="00B722BC"/>
    <w:rsid w:val="00BC0155"/>
    <w:rsid w:val="00BC7742"/>
    <w:rsid w:val="00DA5FCD"/>
    <w:rsid w:val="00E05CFF"/>
    <w:rsid w:val="00E34AA4"/>
    <w:rsid w:val="00E5475B"/>
    <w:rsid w:val="00E90A7E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822D74-3A27-43E9-A922-6925D4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DFKaiShu-SB-Estd-BF"/>
      <w:color w:val="00000A"/>
    </w:rPr>
  </w:style>
  <w:style w:type="character" w:customStyle="1" w:styleId="ListLabel2">
    <w:name w:val="ListLabel 2"/>
    <w:rPr>
      <w:rFonts w:cs="DFKaiShu-SB-Estd-BF"/>
    </w:rPr>
  </w:style>
  <w:style w:type="character" w:customStyle="1" w:styleId="ListLabel3">
    <w:name w:val="ListLabel 3"/>
    <w:rPr>
      <w:color w:val="00000A"/>
      <w:lang w:val="en-US"/>
    </w:rPr>
  </w:style>
  <w:style w:type="character" w:customStyle="1" w:styleId="ListLabel4">
    <w:name w:val="ListLabel 4"/>
    <w:rPr>
      <w:rFonts w:cs="夹发砰-WinCharSetFFFF-H"/>
    </w:rPr>
  </w:style>
  <w:style w:type="character" w:customStyle="1" w:styleId="ListLabel5">
    <w:name w:val="ListLabel 5"/>
    <w:rPr>
      <w:rFonts w:eastAsia="標楷體"/>
      <w:sz w:val="24"/>
      <w:szCs w:val="24"/>
      <w:lang w:val="en-US"/>
    </w:rPr>
  </w:style>
  <w:style w:type="character" w:customStyle="1" w:styleId="ListLabel6">
    <w:name w:val="ListLabel 6"/>
    <w:rPr>
      <w:rFonts w:eastAsia="標楷體" w:cs="Times New Roman"/>
      <w:sz w:val="26"/>
    </w:rPr>
  </w:style>
  <w:style w:type="character" w:customStyle="1" w:styleId="ListLabel7">
    <w:name w:val="ListLabel 7"/>
    <w:rPr>
      <w:rFonts w:cs="Times New Roman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清單段落1"/>
    <w:basedOn w:val="a"/>
    <w:pPr>
      <w:widowControl/>
      <w:spacing w:line="280" w:lineRule="exact"/>
      <w:ind w:left="480"/>
    </w:pPr>
    <w:rPr>
      <w:rFonts w:ascii="Verdana" w:hAnsi="Verdana"/>
      <w:sz w:val="16"/>
      <w:szCs w:val="20"/>
    </w:rPr>
  </w:style>
  <w:style w:type="paragraph" w:customStyle="1" w:styleId="TableParagraph">
    <w:name w:val="Table Paragraph"/>
    <w:basedOn w:val="a"/>
  </w:style>
  <w:style w:type="paragraph" w:customStyle="1" w:styleId="ab">
    <w:name w:val="表格內容"/>
    <w:basedOn w:val="a"/>
    <w:pPr>
      <w:suppressLineNumbers/>
    </w:pPr>
  </w:style>
  <w:style w:type="character" w:styleId="ac">
    <w:name w:val="FollowedHyperlink"/>
    <w:uiPriority w:val="99"/>
    <w:semiHidden/>
    <w:unhideWhenUsed/>
    <w:rsid w:val="00402300"/>
    <w:rPr>
      <w:color w:val="954F72"/>
      <w:u w:val="single"/>
    </w:rPr>
  </w:style>
  <w:style w:type="paragraph" w:customStyle="1" w:styleId="Web2">
    <w:name w:val="內文 (Web)2"/>
    <w:basedOn w:val="a"/>
    <w:rsid w:val="00E5475B"/>
    <w:pPr>
      <w:widowControl/>
      <w:spacing w:before="100" w:after="100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6239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https://reurl.cc/Mk2My3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cooktien</cp:lastModifiedBy>
  <cp:revision>4</cp:revision>
  <cp:lastPrinted>2017-01-11T00:20:00Z</cp:lastPrinted>
  <dcterms:created xsi:type="dcterms:W3CDTF">2023-01-09T07:33:00Z</dcterms:created>
  <dcterms:modified xsi:type="dcterms:W3CDTF">2023-01-09T10:53:00Z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